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1C5B" w14:textId="28CD4385" w:rsidR="005B1D38" w:rsidRPr="00DC33FE" w:rsidRDefault="00DE073A">
      <w:pPr>
        <w:jc w:val="center"/>
        <w:rPr>
          <w:rFonts w:ascii="Arial" w:eastAsia="Times New Roman" w:hAnsi="Arial" w:cs="Arial"/>
          <w:b/>
          <w:sz w:val="20"/>
          <w:szCs w:val="20"/>
        </w:rPr>
      </w:pPr>
      <w:bookmarkStart w:id="0" w:name="_heading=h.gjdgxs" w:colFirst="0" w:colLast="0"/>
      <w:bookmarkEnd w:id="0"/>
      <w:r w:rsidRPr="00DC33FE">
        <w:rPr>
          <w:rFonts w:ascii="Arial" w:eastAsia="Times New Roman" w:hAnsi="Arial" w:cs="Arial"/>
          <w:b/>
          <w:sz w:val="20"/>
          <w:szCs w:val="20"/>
        </w:rPr>
        <w:t>SYLLABI PLO CROSSWALK TEMPLATES</w:t>
      </w:r>
    </w:p>
    <w:p w14:paraId="65A4139D" w14:textId="15B4BCF7" w:rsidR="007F7A6F" w:rsidRPr="00DC33FE" w:rsidRDefault="007F7A6F" w:rsidP="007F7A6F">
      <w:pPr>
        <w:jc w:val="left"/>
        <w:rPr>
          <w:rFonts w:ascii="Arial" w:eastAsia="Times New Roman" w:hAnsi="Arial" w:cs="Arial"/>
          <w:b/>
          <w:i/>
          <w:iCs/>
          <w:sz w:val="20"/>
          <w:szCs w:val="20"/>
        </w:rPr>
      </w:pPr>
      <w:r w:rsidRPr="00DC33FE">
        <w:rPr>
          <w:rFonts w:ascii="Arial" w:eastAsia="Times New Roman" w:hAnsi="Arial" w:cs="Arial"/>
          <w:b/>
          <w:i/>
          <w:iCs/>
          <w:sz w:val="20"/>
          <w:szCs w:val="20"/>
        </w:rPr>
        <w:t>Instructions for Faculty</w:t>
      </w:r>
      <w:r w:rsidR="00DE073A">
        <w:rPr>
          <w:rFonts w:ascii="Arial" w:eastAsia="Times New Roman" w:hAnsi="Arial" w:cs="Arial"/>
          <w:b/>
          <w:i/>
          <w:iCs/>
          <w:sz w:val="20"/>
          <w:szCs w:val="20"/>
        </w:rPr>
        <w:t>/Instructors</w:t>
      </w:r>
      <w:r w:rsidRPr="00DC33FE">
        <w:rPr>
          <w:rFonts w:ascii="Arial" w:eastAsia="Times New Roman" w:hAnsi="Arial" w:cs="Arial"/>
          <w:b/>
          <w:i/>
          <w:iCs/>
          <w:sz w:val="20"/>
          <w:szCs w:val="20"/>
        </w:rPr>
        <w:t xml:space="preserve">: </w:t>
      </w:r>
      <w:r w:rsidR="00DE073A">
        <w:rPr>
          <w:rFonts w:ascii="Arial" w:eastAsia="Times New Roman" w:hAnsi="Arial" w:cs="Arial"/>
          <w:b/>
          <w:i/>
          <w:iCs/>
          <w:sz w:val="20"/>
          <w:szCs w:val="20"/>
        </w:rPr>
        <w:t>Copy</w:t>
      </w:r>
      <w:r w:rsidRPr="00DC33FE">
        <w:rPr>
          <w:rFonts w:ascii="Arial" w:eastAsia="Times New Roman" w:hAnsi="Arial" w:cs="Arial"/>
          <w:b/>
          <w:i/>
          <w:iCs/>
          <w:sz w:val="20"/>
          <w:szCs w:val="20"/>
        </w:rPr>
        <w:t xml:space="preserve"> and paste the </w:t>
      </w:r>
      <w:r w:rsidR="00DA0B81">
        <w:rPr>
          <w:rFonts w:ascii="Arial" w:eastAsia="Times New Roman" w:hAnsi="Arial" w:cs="Arial"/>
          <w:b/>
          <w:i/>
          <w:iCs/>
          <w:sz w:val="20"/>
          <w:szCs w:val="20"/>
        </w:rPr>
        <w:t>applica</w:t>
      </w:r>
      <w:r w:rsidR="00DE073A">
        <w:rPr>
          <w:rFonts w:ascii="Arial" w:eastAsia="Times New Roman" w:hAnsi="Arial" w:cs="Arial"/>
          <w:b/>
          <w:i/>
          <w:iCs/>
          <w:sz w:val="20"/>
          <w:szCs w:val="20"/>
        </w:rPr>
        <w:t>ble</w:t>
      </w:r>
      <w:r w:rsidR="00DA0B81">
        <w:rPr>
          <w:rFonts w:ascii="Arial" w:eastAsia="Times New Roman" w:hAnsi="Arial" w:cs="Arial"/>
          <w:b/>
          <w:i/>
          <w:iCs/>
          <w:sz w:val="20"/>
          <w:szCs w:val="20"/>
        </w:rPr>
        <w:t xml:space="preserve"> </w:t>
      </w:r>
      <w:r w:rsidRPr="00DC33FE">
        <w:rPr>
          <w:rFonts w:ascii="Arial" w:eastAsia="Times New Roman" w:hAnsi="Arial" w:cs="Arial"/>
          <w:b/>
          <w:i/>
          <w:iCs/>
          <w:sz w:val="20"/>
          <w:szCs w:val="20"/>
        </w:rPr>
        <w:t>section below for your class’s sequence into your syllabus</w:t>
      </w:r>
      <w:r w:rsidR="00DE073A">
        <w:rPr>
          <w:rFonts w:ascii="Arial" w:eastAsia="Times New Roman" w:hAnsi="Arial" w:cs="Arial"/>
          <w:b/>
          <w:i/>
          <w:iCs/>
          <w:sz w:val="20"/>
          <w:szCs w:val="20"/>
        </w:rPr>
        <w:t>, as indicated on the Universal Syllabus</w:t>
      </w:r>
      <w:r w:rsidRPr="00DC33FE">
        <w:rPr>
          <w:rFonts w:ascii="Arial" w:eastAsia="Times New Roman" w:hAnsi="Arial" w:cs="Arial"/>
          <w:b/>
          <w:i/>
          <w:iCs/>
          <w:sz w:val="20"/>
          <w:szCs w:val="20"/>
        </w:rPr>
        <w:t>.</w:t>
      </w:r>
    </w:p>
    <w:p w14:paraId="20C9C55F" w14:textId="77777777" w:rsidR="005B1D38" w:rsidRPr="00DC33FE" w:rsidRDefault="005B1D38">
      <w:pPr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77A5A014" w14:textId="77777777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</w:rPr>
      </w:pPr>
      <w:r w:rsidRPr="00DC33FE">
        <w:rPr>
          <w:rFonts w:ascii="Arial" w:eastAsia="Times New Roman" w:hAnsi="Arial" w:cs="Arial"/>
          <w:b/>
          <w:sz w:val="20"/>
          <w:szCs w:val="20"/>
        </w:rPr>
        <w:t>PROGRAM LEARNING OUTCOMES (PHD)</w:t>
      </w:r>
    </w:p>
    <w:p w14:paraId="27FB25EA" w14:textId="77777777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>Conceptual Foundation: Program Learning Outcome:</w:t>
      </w:r>
    </w:p>
    <w:tbl>
      <w:tblPr>
        <w:tblStyle w:val="a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5B1D38" w:rsidRPr="00DC33FE" w14:paraId="7656F1AD" w14:textId="77777777">
        <w:tc>
          <w:tcPr>
            <w:tcW w:w="3116" w:type="dxa"/>
          </w:tcPr>
          <w:p w14:paraId="68EA4537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7E6E4C8F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687BF445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5B1D38" w:rsidRPr="00DC33FE" w14:paraId="4BB16515" w14:textId="77777777">
        <w:tc>
          <w:tcPr>
            <w:tcW w:w="3116" w:type="dxa"/>
          </w:tcPr>
          <w:p w14:paraId="0082684C" w14:textId="73D734B4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#1: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explore fundamental forces at play, in their consciou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 xml:space="preserve">s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and unconscious interplay, which shape personality and behavior, including those arising from family relations; private fantasy; biological givens; and social, political, and cultural dynamics.</w:t>
            </w:r>
          </w:p>
        </w:tc>
        <w:tc>
          <w:tcPr>
            <w:tcW w:w="3117" w:type="dxa"/>
          </w:tcPr>
          <w:p w14:paraId="25E7D532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49EAB1BC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778EC81E" w14:textId="77777777">
        <w:tc>
          <w:tcPr>
            <w:tcW w:w="3116" w:type="dxa"/>
          </w:tcPr>
          <w:p w14:paraId="6F7FA873" w14:textId="220DC6E4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#2: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examine seminal</w:t>
            </w:r>
            <w:r w:rsidR="00DC33F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psychodynamic theories, including Freudian foundation, object relations, self-psychology, and Relational theory in both their classic forms and contemporary elaborations.</w:t>
            </w:r>
          </w:p>
        </w:tc>
        <w:tc>
          <w:tcPr>
            <w:tcW w:w="3117" w:type="dxa"/>
          </w:tcPr>
          <w:p w14:paraId="0F6E2B1B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07870DF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31FE1547" w14:textId="77777777">
        <w:tc>
          <w:tcPr>
            <w:tcW w:w="3116" w:type="dxa"/>
          </w:tcPr>
          <w:p w14:paraId="3BA00E13" w14:textId="0593E915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examine and compare contemporary models of development including traditional and contemporary psychoanalytic theories of development.</w:t>
            </w:r>
          </w:p>
        </w:tc>
        <w:tc>
          <w:tcPr>
            <w:tcW w:w="3117" w:type="dxa"/>
          </w:tcPr>
          <w:p w14:paraId="0648CD64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31FC2AAE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6DC86C52" w14:textId="77777777">
        <w:tc>
          <w:tcPr>
            <w:tcW w:w="3116" w:type="dxa"/>
          </w:tcPr>
          <w:p w14:paraId="7B8303E1" w14:textId="686F76FC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#4: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critique psychodynamic and developmental concepts to inform their understanding of various clinical and socio-cultural phenomena</w:t>
            </w:r>
            <w:r w:rsidR="00DC33F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7" w:type="dxa"/>
          </w:tcPr>
          <w:p w14:paraId="6C38CCB1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5A11892D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BA00549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4E033F14" w14:textId="77777777" w:rsidR="00DA0B81" w:rsidRDefault="00DA0B81">
      <w:pPr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71012A83" w14:textId="77777777" w:rsidR="00DA0B81" w:rsidRDefault="00DA0B81">
      <w:pPr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54F794EA" w14:textId="6D97BB81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Clinical Sequence: Program Learning Outcome:</w:t>
      </w: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5B1D38" w:rsidRPr="00DC33FE" w14:paraId="1D73CF13" w14:textId="77777777">
        <w:tc>
          <w:tcPr>
            <w:tcW w:w="3116" w:type="dxa"/>
          </w:tcPr>
          <w:p w14:paraId="3918B537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03ECE184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319432F6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5B1D38" w:rsidRPr="00DC33FE" w14:paraId="40A2C68B" w14:textId="77777777">
        <w:tc>
          <w:tcPr>
            <w:tcW w:w="3116" w:type="dxa"/>
          </w:tcPr>
          <w:p w14:paraId="7EDBDF38" w14:textId="270DE752" w:rsidR="005B1D38" w:rsidRPr="00DC33FE" w:rsidRDefault="00DC33FE" w:rsidP="00DC33FE">
            <w:pPr>
              <w:spacing w:before="280" w:after="280"/>
              <w:jc w:val="left"/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#1: </w:t>
            </w:r>
            <w:r w:rsidRPr="00DC33FE"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  <w:t>Students will develop a capacity for engaging in a psychodynamic social work process</w:t>
            </w:r>
            <w:r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  <w:t xml:space="preserve"> </w:t>
            </w:r>
            <w:r w:rsidRPr="00DC33FE"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  <w:t>that considers</w:t>
            </w:r>
            <w:r w:rsidRPr="00DC33FE">
              <w:rPr>
                <w:rFonts w:ascii="Arial" w:eastAsia="Times New Roman" w:hAnsi="Arial" w:cs="Arial"/>
                <w:color w:val="1D2228"/>
                <w:sz w:val="20"/>
                <w:szCs w:val="20"/>
              </w:rPr>
              <w:t> </w:t>
            </w:r>
            <w:r w:rsidRPr="00DC33FE"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  <w:t>fundamental forces at play, in their conscious and unconscious interplay, which shape personality and behavior, including those arising from family relations; private fantasy; biological givens; and social, political, and cultural dynamics.</w:t>
            </w:r>
          </w:p>
        </w:tc>
        <w:tc>
          <w:tcPr>
            <w:tcW w:w="3117" w:type="dxa"/>
          </w:tcPr>
          <w:p w14:paraId="540F66F2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DED38A3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378AC6FF" w14:textId="77777777">
        <w:tc>
          <w:tcPr>
            <w:tcW w:w="3116" w:type="dxa"/>
          </w:tcPr>
          <w:p w14:paraId="3FA789C1" w14:textId="5B70075C" w:rsidR="005B1D38" w:rsidRPr="00DC33FE" w:rsidRDefault="00DE073A" w:rsidP="00DC33FE">
            <w:pPr>
              <w:spacing w:before="280" w:after="280"/>
              <w:rPr>
                <w:rFonts w:ascii="Arial" w:eastAsia="Times New Roman" w:hAnsi="Arial" w:cs="Arial"/>
                <w:color w:val="1D2228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#2: </w:t>
            </w:r>
            <w:r w:rsidR="007F7A6F" w:rsidRPr="00DC33FE">
              <w:rPr>
                <w:rFonts w:ascii="Arial" w:eastAsia="Times New Roman" w:hAnsi="Arial" w:cs="Arial"/>
                <w:color w:val="1D2228"/>
                <w:sz w:val="20"/>
                <w:szCs w:val="20"/>
              </w:rPr>
              <w:t xml:space="preserve">Students will develop a capacity to maintain an attitude of inquiry in the clinical situation about one's self, one's client, and the psychodynamic formulations that inform one's work. </w:t>
            </w:r>
          </w:p>
        </w:tc>
        <w:tc>
          <w:tcPr>
            <w:tcW w:w="3117" w:type="dxa"/>
          </w:tcPr>
          <w:p w14:paraId="195C80FD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0CCD3584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05BF0589" w14:textId="77777777">
        <w:tc>
          <w:tcPr>
            <w:tcW w:w="3116" w:type="dxa"/>
          </w:tcPr>
          <w:p w14:paraId="6200E765" w14:textId="17348A13" w:rsidR="005B1D38" w:rsidRPr="00DC33FE" w:rsidRDefault="00DE073A" w:rsidP="00DC33FE">
            <w:pPr>
              <w:spacing w:before="280" w:after="280"/>
              <w:jc w:val="left"/>
              <w:rPr>
                <w:rFonts w:ascii="Arial" w:eastAsia="Times New Roman" w:hAnsi="Arial" w:cs="Arial"/>
                <w:color w:val="1D2228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="007F7A6F" w:rsidRPr="00DC33FE">
              <w:rPr>
                <w:rFonts w:ascii="Arial" w:eastAsia="Times New Roman" w:hAnsi="Arial" w:cs="Arial"/>
                <w:bCs/>
                <w:color w:val="1D2228"/>
                <w:sz w:val="20"/>
                <w:szCs w:val="20"/>
              </w:rPr>
              <w:t>Students will examine clinical psychodynamic techniques to engage the client in a meaningful therapeutic process.</w:t>
            </w:r>
          </w:p>
        </w:tc>
        <w:tc>
          <w:tcPr>
            <w:tcW w:w="3117" w:type="dxa"/>
          </w:tcPr>
          <w:p w14:paraId="57BA07D3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6CB0657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DEFE9C8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37E88150" w14:textId="7EFF7D9A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</w:rPr>
      </w:pP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>Research Sequence Program Learning Outcome: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5B1D38" w:rsidRPr="00DC33FE" w14:paraId="48E02BCB" w14:textId="77777777">
        <w:tc>
          <w:tcPr>
            <w:tcW w:w="3116" w:type="dxa"/>
          </w:tcPr>
          <w:p w14:paraId="6DB5A3DD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6C5C5243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2CCCD3A5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5B1D38" w:rsidRPr="00DC33FE" w14:paraId="2C28FAE0" w14:textId="77777777">
        <w:tc>
          <w:tcPr>
            <w:tcW w:w="3116" w:type="dxa"/>
          </w:tcPr>
          <w:p w14:paraId="357DA1C6" w14:textId="38E7972D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#1: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evaluate and analyze research conducted with marginalized, oppressed, and under-represented populations.</w:t>
            </w:r>
          </w:p>
        </w:tc>
        <w:tc>
          <w:tcPr>
            <w:tcW w:w="3117" w:type="dxa"/>
          </w:tcPr>
          <w:p w14:paraId="2FB3F8F4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662822F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07620941" w14:textId="77777777">
        <w:tc>
          <w:tcPr>
            <w:tcW w:w="3116" w:type="dxa"/>
          </w:tcPr>
          <w:p w14:paraId="3B2D26E3" w14:textId="54C8DE19" w:rsidR="005B1D38" w:rsidRPr="00DA0B81" w:rsidRDefault="00DE073A" w:rsidP="00DA0B81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#2: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 xml:space="preserve">Students will differentiate between traditional and non-traditional epistemological models as it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shares human inquiry.</w:t>
            </w:r>
          </w:p>
        </w:tc>
        <w:tc>
          <w:tcPr>
            <w:tcW w:w="3117" w:type="dxa"/>
          </w:tcPr>
          <w:p w14:paraId="4E399F31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39CF4A5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34CAE0D5" w14:textId="77777777">
        <w:tc>
          <w:tcPr>
            <w:tcW w:w="3116" w:type="dxa"/>
          </w:tcPr>
          <w:p w14:paraId="5709B5A3" w14:textId="279F6447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investigate the rationale, limitations, utilization and interpretation of selected techniques of social research.</w:t>
            </w:r>
          </w:p>
        </w:tc>
        <w:tc>
          <w:tcPr>
            <w:tcW w:w="3117" w:type="dxa"/>
          </w:tcPr>
          <w:p w14:paraId="2A8A22CE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0660497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750F28D3" w14:textId="77777777">
        <w:tc>
          <w:tcPr>
            <w:tcW w:w="3116" w:type="dxa"/>
          </w:tcPr>
          <w:p w14:paraId="66202C42" w14:textId="28D6C3D9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#4: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locate, critique, and utilize research.</w:t>
            </w:r>
          </w:p>
        </w:tc>
        <w:tc>
          <w:tcPr>
            <w:tcW w:w="3117" w:type="dxa"/>
          </w:tcPr>
          <w:p w14:paraId="7B4EDADB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B2EFF91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2CFEACEC" w14:textId="77777777">
        <w:tc>
          <w:tcPr>
            <w:tcW w:w="3116" w:type="dxa"/>
          </w:tcPr>
          <w:p w14:paraId="619E2DF9" w14:textId="77D23E74" w:rsidR="005B1D38" w:rsidRPr="00DC33FE" w:rsidRDefault="00DE073A" w:rsidP="00DC33FE">
            <w:pPr>
              <w:spacing w:before="280" w:after="28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#5: 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Students will create a proposal supported by their knowledge of research and te</w:t>
            </w:r>
            <w:r w:rsidR="00DC33FE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 w:rsidR="007F7A6F" w:rsidRPr="00DC33FE">
              <w:rPr>
                <w:rFonts w:ascii="Arial" w:hAnsi="Arial" w:cs="Arial"/>
                <w:color w:val="000000"/>
                <w:sz w:val="20"/>
                <w:szCs w:val="20"/>
              </w:rPr>
              <w:t>hnological skills.</w:t>
            </w:r>
          </w:p>
        </w:tc>
        <w:tc>
          <w:tcPr>
            <w:tcW w:w="3117" w:type="dxa"/>
          </w:tcPr>
          <w:p w14:paraId="0C568519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E3CC92D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A2A658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09A5033B" w14:textId="00B4F2E1" w:rsidR="00CA75FE" w:rsidRDefault="00CA75FE" w:rsidP="00CA75FE">
      <w:pPr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Clinical Practicum</w:t>
      </w: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 xml:space="preserve"> Sequence Program Learning Outcome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s</w:t>
      </w: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>: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CA75FE" w:rsidRPr="00DC33FE" w14:paraId="64BB837E" w14:textId="77777777" w:rsidTr="000517AD">
        <w:tc>
          <w:tcPr>
            <w:tcW w:w="3116" w:type="dxa"/>
          </w:tcPr>
          <w:p w14:paraId="56E294C3" w14:textId="77777777" w:rsidR="00CA75FE" w:rsidRPr="00DC33FE" w:rsidRDefault="00CA75FE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4D71E045" w14:textId="77777777" w:rsidR="00CA75FE" w:rsidRPr="00DC33FE" w:rsidRDefault="00CA75FE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24B59255" w14:textId="77777777" w:rsidR="00CA75FE" w:rsidRPr="00DC33FE" w:rsidRDefault="00CA75FE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CA75FE" w:rsidRPr="00DC33FE" w14:paraId="75247328" w14:textId="77777777" w:rsidTr="000517AD">
        <w:tc>
          <w:tcPr>
            <w:tcW w:w="3116" w:type="dxa"/>
          </w:tcPr>
          <w:p w14:paraId="0E3BDE3D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094D4BD" w14:textId="1CEEBFAC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A75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#1: </w:t>
            </w:r>
          </w:p>
          <w:p w14:paraId="0D90EE8E" w14:textId="58C38A13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Students will consider all forces at play in shaping personality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A75FE">
              <w:rPr>
                <w:rFonts w:ascii="Arial" w:hAnsi="Arial" w:cs="Arial"/>
                <w:sz w:val="20"/>
                <w:szCs w:val="20"/>
              </w:rPr>
              <w:t>including biological, social, </w:t>
            </w:r>
          </w:p>
          <w:p w14:paraId="7B81DC0D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political, and cultural dynamics. </w:t>
            </w:r>
          </w:p>
          <w:p w14:paraId="08B076F5" w14:textId="48B24EB2" w:rsidR="00CA75FE" w:rsidRP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4D043FB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4CCF01D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5FE" w:rsidRPr="00DC33FE" w14:paraId="20EC6BF9" w14:textId="77777777" w:rsidTr="000517AD">
        <w:tc>
          <w:tcPr>
            <w:tcW w:w="3116" w:type="dxa"/>
          </w:tcPr>
          <w:p w14:paraId="67548AB5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CC896F7" w14:textId="33949CEA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#2: </w:t>
            </w:r>
            <w:r w:rsidRPr="00CA75FE">
              <w:rPr>
                <w:rFonts w:ascii="Arial" w:hAnsi="Arial" w:cs="Arial"/>
                <w:sz w:val="20"/>
                <w:szCs w:val="20"/>
              </w:rPr>
              <w:t>Students will integrate a </w:t>
            </w:r>
          </w:p>
          <w:p w14:paraId="62826593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psychodynamic understanding </w:t>
            </w:r>
          </w:p>
          <w:p w14:paraId="61720179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of their client and the process of therapy, both verbally and in </w:t>
            </w:r>
          </w:p>
          <w:p w14:paraId="6E67A842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writing. </w:t>
            </w:r>
          </w:p>
          <w:p w14:paraId="1262B1A8" w14:textId="315A4075" w:rsidR="00CA75FE" w:rsidRP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F4631B3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2ED9EA7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5FE" w:rsidRPr="00DC33FE" w14:paraId="48492188" w14:textId="77777777" w:rsidTr="000517AD">
        <w:tc>
          <w:tcPr>
            <w:tcW w:w="3116" w:type="dxa"/>
          </w:tcPr>
          <w:p w14:paraId="3186A7BC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5D5B264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Pr="00CA75FE">
              <w:rPr>
                <w:rFonts w:ascii="Arial" w:hAnsi="Arial" w:cs="Arial"/>
                <w:sz w:val="20"/>
                <w:szCs w:val="20"/>
              </w:rPr>
              <w:t>Students will integrate ICSW’s </w:t>
            </w:r>
          </w:p>
          <w:p w14:paraId="3214AAAB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Core Clinical Concepts into students’ clinical practice, thinking, </w:t>
            </w:r>
          </w:p>
          <w:p w14:paraId="34BF9B7B" w14:textId="77777777" w:rsid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A75FE">
              <w:rPr>
                <w:rFonts w:ascii="Arial" w:hAnsi="Arial" w:cs="Arial"/>
                <w:sz w:val="20"/>
                <w:szCs w:val="20"/>
              </w:rPr>
              <w:t>and writing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8F6FA50" w14:textId="3E113233" w:rsidR="00CA75FE" w:rsidRPr="00CA75FE" w:rsidRDefault="00CA75FE" w:rsidP="000517AD">
            <w:pPr>
              <w:spacing w:before="280" w:after="28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5ED9426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6593B6A" w14:textId="77777777" w:rsidR="00CA75FE" w:rsidRPr="00DC33FE" w:rsidRDefault="00CA75FE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23D02E6" w14:textId="77777777" w:rsidR="00CA75FE" w:rsidRDefault="00CA75FE">
      <w:pPr>
        <w:rPr>
          <w:rFonts w:ascii="Arial" w:eastAsia="Times New Roman" w:hAnsi="Arial" w:cs="Arial"/>
          <w:b/>
          <w:sz w:val="20"/>
          <w:szCs w:val="20"/>
        </w:rPr>
      </w:pPr>
    </w:p>
    <w:p w14:paraId="27D43BA3" w14:textId="57B83E5B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</w:rPr>
      </w:pPr>
      <w:r w:rsidRPr="00DC33FE">
        <w:rPr>
          <w:rFonts w:ascii="Arial" w:eastAsia="Times New Roman" w:hAnsi="Arial" w:cs="Arial"/>
          <w:b/>
          <w:sz w:val="20"/>
          <w:szCs w:val="20"/>
        </w:rPr>
        <w:t>PROGRAM LEARNING OUTCOMES (MASTER’S)</w:t>
      </w:r>
    </w:p>
    <w:p w14:paraId="1400A280" w14:textId="77777777" w:rsidR="005B1D38" w:rsidRPr="00DC33FE" w:rsidRDefault="00DE073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DC33FE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Conceptual Foundations Program Learning Outcome</w:t>
      </w:r>
      <w:r w:rsidRPr="00DC33FE">
        <w:rPr>
          <w:rFonts w:ascii="Arial" w:eastAsia="Times New Roman" w:hAnsi="Arial" w:cs="Arial"/>
          <w:b/>
          <w:color w:val="000000"/>
          <w:sz w:val="20"/>
          <w:szCs w:val="20"/>
        </w:rPr>
        <w:t>:</w:t>
      </w:r>
    </w:p>
    <w:p w14:paraId="7766CA82" w14:textId="77777777" w:rsidR="005B1D38" w:rsidRPr="00DC33FE" w:rsidRDefault="005B1D3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Style w:val="a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5B1D38" w:rsidRPr="00DC33FE" w14:paraId="62F89162" w14:textId="77777777">
        <w:tc>
          <w:tcPr>
            <w:tcW w:w="3116" w:type="dxa"/>
          </w:tcPr>
          <w:p w14:paraId="3D73DE67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2127F4F4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Course Content relevant to </w:t>
            </w: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Dimension that Comprise the Competency</w:t>
            </w:r>
          </w:p>
        </w:tc>
        <w:tc>
          <w:tcPr>
            <w:tcW w:w="3117" w:type="dxa"/>
          </w:tcPr>
          <w:p w14:paraId="14ECFED3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Due Date or Class Number</w:t>
            </w:r>
          </w:p>
        </w:tc>
      </w:tr>
      <w:tr w:rsidR="005B1D38" w:rsidRPr="00DC33FE" w14:paraId="4A94F160" w14:textId="77777777">
        <w:tc>
          <w:tcPr>
            <w:tcW w:w="3116" w:type="dxa"/>
          </w:tcPr>
          <w:p w14:paraId="69F881CA" w14:textId="77777777" w:rsid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2CAE946" w14:textId="25DB527E" w:rsidR="005B1D38" w:rsidRDefault="00DE073A" w:rsidP="00DC33FE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#1: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an understanding of major psychodynamic perspectives using a biopsychosocial and cultural lens to understand theories on counseling, human development and research principles and technique.</w:t>
            </w:r>
          </w:p>
          <w:p w14:paraId="74EE474C" w14:textId="57B2D60F" w:rsidR="00DC33FE" w:rsidRP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432219F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4240CA12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0D9599A7" w14:textId="77777777">
        <w:tc>
          <w:tcPr>
            <w:tcW w:w="3116" w:type="dxa"/>
          </w:tcPr>
          <w:p w14:paraId="4DB645B8" w14:textId="77777777" w:rsid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C427DBD" w14:textId="7D98104D" w:rsidR="005B1D38" w:rsidRDefault="00DE073A" w:rsidP="00DC33FE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#2: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integrate and employ a variety of counseling and psychotherapy theories and techniques.</w:t>
            </w:r>
          </w:p>
          <w:p w14:paraId="4EFCCBBD" w14:textId="3D63E484" w:rsidR="00DC33FE" w:rsidRP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5320DFA9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F31339B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6C136F57" w14:textId="77777777">
        <w:tc>
          <w:tcPr>
            <w:tcW w:w="3116" w:type="dxa"/>
          </w:tcPr>
          <w:p w14:paraId="0A1666CD" w14:textId="77777777" w:rsid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D0938F8" w14:textId="649D8579" w:rsidR="005B1D38" w:rsidRDefault="00DE073A" w:rsidP="00DC33FE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the ability to critique contemporary controversies within psychodynamic and social theories.</w:t>
            </w:r>
          </w:p>
          <w:p w14:paraId="3F345510" w14:textId="5DDE87B6" w:rsidR="00DC33FE" w:rsidRP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55B025E5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1AAAF49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0A3450E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529D0C04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6DE2DECD" w14:textId="77777777" w:rsidR="005B1D38" w:rsidRPr="00DC33FE" w:rsidRDefault="00DE073A">
      <w:pPr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>Clinical Foundations Program Learning Outcomes</w:t>
      </w: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5B1D38" w:rsidRPr="00DC33FE" w14:paraId="791B4733" w14:textId="77777777">
        <w:tc>
          <w:tcPr>
            <w:tcW w:w="3116" w:type="dxa"/>
          </w:tcPr>
          <w:p w14:paraId="338A4726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5AD84D34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371699E9" w14:textId="77777777" w:rsidR="005B1D38" w:rsidRPr="00DC33FE" w:rsidRDefault="00DE073A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5B1D38" w:rsidRPr="00DC33FE" w14:paraId="1968CEAE" w14:textId="77777777">
        <w:tc>
          <w:tcPr>
            <w:tcW w:w="3116" w:type="dxa"/>
          </w:tcPr>
          <w:p w14:paraId="79AEFD1A" w14:textId="77777777" w:rsidR="00DC33FE" w:rsidRDefault="00DC33FE" w:rsidP="00DC33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0F3025C" w14:textId="77777777" w:rsidR="005B1D38" w:rsidRDefault="00DE073A" w:rsidP="00DC33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PLO #1: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an ability to integrate and implement their learning of relevant clinical techniques used in the practice of clinical counseling and psychotherapy.</w:t>
            </w:r>
          </w:p>
          <w:p w14:paraId="26875B47" w14:textId="4930D1F2" w:rsidR="00DC33FE" w:rsidRPr="00DC33FE" w:rsidRDefault="00DC33FE" w:rsidP="00DC33F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7" w:type="dxa"/>
          </w:tcPr>
          <w:p w14:paraId="31C56E10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E1C2949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0CC57541" w14:textId="77777777">
        <w:tc>
          <w:tcPr>
            <w:tcW w:w="3116" w:type="dxa"/>
          </w:tcPr>
          <w:p w14:paraId="7FC927CD" w14:textId="77777777" w:rsid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6E257DE" w14:textId="77777777" w:rsidR="005B1D38" w:rsidRDefault="00DE073A" w:rsidP="00DC33FE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#2: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the ability to consider psychodynamic approaches to screening, assessment techniques, and apply those to various therapeutic modalities.</w:t>
            </w:r>
          </w:p>
          <w:p w14:paraId="64CDB81C" w14:textId="6308E266" w:rsidR="00DC33FE" w:rsidRP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431CEE47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47EDE70B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1D38" w:rsidRPr="00DC33FE" w14:paraId="6A9191B2" w14:textId="77777777">
        <w:tc>
          <w:tcPr>
            <w:tcW w:w="3116" w:type="dxa"/>
          </w:tcPr>
          <w:p w14:paraId="1F4B5651" w14:textId="77777777" w:rsid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D7057D" w14:textId="77777777" w:rsidR="005B1D38" w:rsidRDefault="00DE073A" w:rsidP="00DC33FE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="00DC33FE" w:rsidRPr="00DC33FE">
              <w:rPr>
                <w:rFonts w:ascii="Arial" w:hAnsi="Arial" w:cs="Arial"/>
                <w:color w:val="000000"/>
                <w:sz w:val="20"/>
                <w:szCs w:val="20"/>
              </w:rPr>
              <w:t>Demonstrate the ability to consider of issues of diversity and culturally sensitive approaches to counseling and psychotherapy.</w:t>
            </w:r>
          </w:p>
          <w:p w14:paraId="0E2FF371" w14:textId="283B1D12" w:rsidR="00DC33FE" w:rsidRPr="00DC33FE" w:rsidRDefault="00DC33FE" w:rsidP="00DC33FE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09AEBB3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32510DF7" w14:textId="77777777" w:rsidR="005B1D38" w:rsidRPr="00DC33FE" w:rsidRDefault="005B1D3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E9AFB9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5B073602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p w14:paraId="5D8A587E" w14:textId="3B5AE37D" w:rsidR="004E2F98" w:rsidRDefault="004E2F98" w:rsidP="004E2F98">
      <w:pPr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 xml:space="preserve">Clinical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Practicum</w:t>
      </w:r>
      <w:r w:rsidRPr="00DC33FE">
        <w:rPr>
          <w:rFonts w:ascii="Arial" w:eastAsia="Times New Roman" w:hAnsi="Arial" w:cs="Arial"/>
          <w:b/>
          <w:sz w:val="20"/>
          <w:szCs w:val="20"/>
          <w:u w:val="single"/>
        </w:rPr>
        <w:t xml:space="preserve"> Program Learning Outcomes</w:t>
      </w: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4E2F98" w:rsidRPr="00DC33FE" w14:paraId="5CA57467" w14:textId="77777777" w:rsidTr="000517AD">
        <w:tc>
          <w:tcPr>
            <w:tcW w:w="3116" w:type="dxa"/>
          </w:tcPr>
          <w:p w14:paraId="363F0952" w14:textId="77777777" w:rsidR="004E2F98" w:rsidRPr="00DC33FE" w:rsidRDefault="004E2F98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Program Learning Outcomes</w:t>
            </w:r>
          </w:p>
        </w:tc>
        <w:tc>
          <w:tcPr>
            <w:tcW w:w="3117" w:type="dxa"/>
          </w:tcPr>
          <w:p w14:paraId="2B555AD8" w14:textId="77777777" w:rsidR="004E2F98" w:rsidRPr="00DC33FE" w:rsidRDefault="004E2F98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Course Content relevant to Dimension that Comprise the Competency</w:t>
            </w:r>
          </w:p>
        </w:tc>
        <w:tc>
          <w:tcPr>
            <w:tcW w:w="3117" w:type="dxa"/>
          </w:tcPr>
          <w:p w14:paraId="048AD1F6" w14:textId="77777777" w:rsidR="004E2F98" w:rsidRPr="00DC33FE" w:rsidRDefault="004E2F98" w:rsidP="000517AD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33FE">
              <w:rPr>
                <w:rFonts w:ascii="Arial" w:eastAsia="Times New Roman" w:hAnsi="Arial" w:cs="Arial"/>
                <w:b/>
                <w:sz w:val="20"/>
                <w:szCs w:val="20"/>
              </w:rPr>
              <w:t>Due Date or Class Number</w:t>
            </w:r>
          </w:p>
        </w:tc>
      </w:tr>
      <w:tr w:rsidR="004E2F98" w:rsidRPr="00DC33FE" w14:paraId="1B3D3EE1" w14:textId="77777777" w:rsidTr="000517AD">
        <w:tc>
          <w:tcPr>
            <w:tcW w:w="3116" w:type="dxa"/>
          </w:tcPr>
          <w:p w14:paraId="526F696F" w14:textId="77777777" w:rsid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8BE95DE" w14:textId="77777777" w:rsid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PLO #1: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E2F98">
              <w:rPr>
                <w:rFonts w:ascii="Arial" w:hAnsi="Arial" w:cs="Arial"/>
                <w:sz w:val="20"/>
                <w:szCs w:val="20"/>
              </w:rPr>
              <w:t>Demonstrate the ability to </w:t>
            </w:r>
          </w:p>
          <w:p w14:paraId="032060B4" w14:textId="77777777" w:rsid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integrate clinical techniques in </w:t>
            </w:r>
          </w:p>
          <w:p w14:paraId="59CC56E7" w14:textId="77777777" w:rsid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clinical counseling and </w:t>
            </w:r>
          </w:p>
          <w:p w14:paraId="12ADF336" w14:textId="3658176A" w:rsid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psychotherapy in their </w:t>
            </w:r>
          </w:p>
          <w:p w14:paraId="172CB53F" w14:textId="0F2ED4FF" w:rsidR="004E2F98" w:rsidRPr="004E2F98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practicum.</w:t>
            </w:r>
          </w:p>
          <w:p w14:paraId="2931F746" w14:textId="77777777" w:rsidR="004E2F98" w:rsidRPr="00DC33FE" w:rsidRDefault="004E2F98" w:rsidP="000517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7" w:type="dxa"/>
          </w:tcPr>
          <w:p w14:paraId="7CE7F38B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97727C2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E2F98" w:rsidRPr="00DC33FE" w14:paraId="7B9D70B5" w14:textId="77777777" w:rsidTr="000517AD">
        <w:tc>
          <w:tcPr>
            <w:tcW w:w="3116" w:type="dxa"/>
          </w:tcPr>
          <w:p w14:paraId="17A20BD1" w14:textId="77777777" w:rsidR="004E2F98" w:rsidRPr="004E2F98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4D5404" w14:textId="77777777" w:rsid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eastAsia="Times New Roman" w:hAnsi="Arial" w:cs="Arial"/>
                <w:sz w:val="20"/>
                <w:szCs w:val="20"/>
              </w:rPr>
              <w:t xml:space="preserve">PLO #2: </w:t>
            </w:r>
            <w:r w:rsidRPr="004E2F98">
              <w:rPr>
                <w:rFonts w:ascii="Arial" w:hAnsi="Arial" w:cs="Arial"/>
                <w:sz w:val="20"/>
                <w:szCs w:val="20"/>
              </w:rPr>
              <w:t>Demonstrate the capacity for </w:t>
            </w:r>
          </w:p>
          <w:p w14:paraId="2D3ED530" w14:textId="77777777" w:rsid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self</w:t>
            </w:r>
            <w:r w:rsidRPr="004E2F98">
              <w:rPr>
                <w:rFonts w:ascii="Cambria Math" w:hAnsi="Cambria Math" w:cs="Cambria Math"/>
                <w:sz w:val="20"/>
                <w:szCs w:val="20"/>
              </w:rPr>
              <w:t>‐</w:t>
            </w:r>
            <w:r w:rsidRPr="004E2F98">
              <w:rPr>
                <w:rFonts w:ascii="Arial" w:hAnsi="Arial" w:cs="Arial"/>
                <w:sz w:val="20"/>
                <w:szCs w:val="20"/>
              </w:rPr>
              <w:t>reflection and self</w:t>
            </w:r>
            <w:r w:rsidRPr="004E2F98">
              <w:rPr>
                <w:rFonts w:ascii="Cambria Math" w:hAnsi="Cambria Math" w:cs="Cambria Math"/>
                <w:sz w:val="20"/>
                <w:szCs w:val="20"/>
              </w:rPr>
              <w:t>‐</w:t>
            </w:r>
            <w:r w:rsidRPr="004E2F98">
              <w:rPr>
                <w:rFonts w:ascii="Arial" w:hAnsi="Arial" w:cs="Arial"/>
                <w:sz w:val="20"/>
                <w:szCs w:val="20"/>
              </w:rPr>
              <w:t>awareness in their work with </w:t>
            </w:r>
          </w:p>
          <w:p w14:paraId="3EAC0EBE" w14:textId="2F9CCBAF" w:rsidR="004E2F98" w:rsidRPr="004E2F98" w:rsidRDefault="004E2F98" w:rsidP="000517AD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clients. </w:t>
            </w:r>
          </w:p>
          <w:p w14:paraId="69BE633E" w14:textId="77777777" w:rsidR="004E2F98" w:rsidRPr="00DC33FE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47F221A8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F020598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E2F98" w:rsidRPr="00DC33FE" w14:paraId="3934D8EE" w14:textId="77777777" w:rsidTr="000517AD">
        <w:tc>
          <w:tcPr>
            <w:tcW w:w="3116" w:type="dxa"/>
          </w:tcPr>
          <w:p w14:paraId="61F9BD72" w14:textId="77777777" w:rsidR="004E2F98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7E138A" w14:textId="77777777" w:rsidR="004E2F98" w:rsidRP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eastAsia="Times New Roman" w:hAnsi="Arial" w:cs="Arial"/>
                <w:sz w:val="20"/>
                <w:szCs w:val="20"/>
              </w:rPr>
              <w:t xml:space="preserve">PLO #3: </w:t>
            </w:r>
            <w:r w:rsidRPr="004E2F98">
              <w:rPr>
                <w:rFonts w:ascii="Arial" w:hAnsi="Arial" w:cs="Arial"/>
                <w:sz w:val="20"/>
                <w:szCs w:val="20"/>
              </w:rPr>
              <w:t>Demonstrate an understanding of the importance of human </w:t>
            </w:r>
          </w:p>
          <w:p w14:paraId="624B42BC" w14:textId="77777777" w:rsidR="004E2F98" w:rsidRP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development, cultural diversity,  client/family history and </w:t>
            </w:r>
          </w:p>
          <w:p w14:paraId="0C9F5A04" w14:textId="77777777" w:rsidR="004E2F98" w:rsidRP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behavior patterns, through a </w:t>
            </w:r>
          </w:p>
          <w:p w14:paraId="44E5BB9F" w14:textId="7C4C0D18" w:rsidR="004E2F98" w:rsidRPr="004E2F98" w:rsidRDefault="004E2F98" w:rsidP="000517AD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psychodynamic lens. </w:t>
            </w:r>
          </w:p>
          <w:p w14:paraId="3C5B8A3E" w14:textId="77777777" w:rsidR="004E2F98" w:rsidRPr="00DC33FE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1ED3514E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2BE2DC94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E2F98" w:rsidRPr="00DC33FE" w14:paraId="7CC4BDC7" w14:textId="77777777" w:rsidTr="000517AD">
        <w:tc>
          <w:tcPr>
            <w:tcW w:w="3116" w:type="dxa"/>
          </w:tcPr>
          <w:p w14:paraId="30E82FBA" w14:textId="77777777" w:rsidR="004E2F98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A1395D" w14:textId="106FED1D" w:rsid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eastAsia="Times New Roman" w:hAnsi="Arial" w:cs="Arial"/>
                <w:sz w:val="20"/>
                <w:szCs w:val="20"/>
              </w:rPr>
              <w:t xml:space="preserve">PLO #4: </w:t>
            </w:r>
            <w:r w:rsidRPr="004E2F98">
              <w:rPr>
                <w:rFonts w:ascii="Arial" w:hAnsi="Arial" w:cs="Arial"/>
                <w:sz w:val="20"/>
                <w:szCs w:val="20"/>
              </w:rPr>
              <w:t>Demonstrate the ability to </w:t>
            </w:r>
          </w:p>
          <w:p w14:paraId="4B622D47" w14:textId="77777777" w:rsidR="004E2F98" w:rsidRDefault="004E2F98" w:rsidP="000517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 xml:space="preserve">present in oral and written form an understanding of a client’s  </w:t>
            </w:r>
          </w:p>
          <w:p w14:paraId="0EA53C8B" w14:textId="3E2277FE" w:rsidR="004E2F98" w:rsidRPr="004E2F98" w:rsidRDefault="004E2F98" w:rsidP="000517AD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E2F98">
              <w:rPr>
                <w:rFonts w:ascii="Arial" w:hAnsi="Arial" w:cs="Arial"/>
                <w:sz w:val="20"/>
                <w:szCs w:val="20"/>
              </w:rPr>
              <w:t>psychodynamics within cultural, political, and social contexts.</w:t>
            </w:r>
          </w:p>
        </w:tc>
        <w:tc>
          <w:tcPr>
            <w:tcW w:w="3117" w:type="dxa"/>
          </w:tcPr>
          <w:p w14:paraId="74104D86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7" w:type="dxa"/>
          </w:tcPr>
          <w:p w14:paraId="307B1441" w14:textId="77777777" w:rsidR="004E2F98" w:rsidRPr="00DC33FE" w:rsidRDefault="004E2F98" w:rsidP="000517AD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8D609B4" w14:textId="77777777" w:rsidR="004E2F98" w:rsidRPr="00DC33FE" w:rsidRDefault="004E2F98" w:rsidP="004E2F98">
      <w:pPr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752C1EB5" w14:textId="77777777" w:rsidR="005B1D38" w:rsidRPr="00DC33FE" w:rsidRDefault="005B1D38">
      <w:pPr>
        <w:rPr>
          <w:rFonts w:ascii="Arial" w:eastAsia="Times New Roman" w:hAnsi="Arial" w:cs="Arial"/>
          <w:sz w:val="20"/>
          <w:szCs w:val="20"/>
        </w:rPr>
      </w:pPr>
    </w:p>
    <w:sectPr w:rsidR="005B1D38" w:rsidRPr="00DC33F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D38"/>
    <w:rsid w:val="004E2F98"/>
    <w:rsid w:val="005B1D38"/>
    <w:rsid w:val="007F7A6F"/>
    <w:rsid w:val="00B44F5F"/>
    <w:rsid w:val="00CA75FE"/>
    <w:rsid w:val="00DA0B81"/>
    <w:rsid w:val="00DC33FE"/>
    <w:rsid w:val="00DE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1A140"/>
  <w15:docId w15:val="{4C1E4FA1-22E3-46C2-A961-4C8F0DA0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6FF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70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460877637msonormal">
    <w:name w:val="yiv4460877637msonormal"/>
    <w:basedOn w:val="Normal"/>
    <w:rsid w:val="00E70948"/>
    <w:pPr>
      <w:widowControl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0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B81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71z67KGOUQTKa2MrBubjnOu7DQ==">AMUW2mVKQz+ubVsGhWiNyiY16SpIzaOySXV/7JPOZx+ozHUnb9cJEmJu+v5khEEIG9h/CMzXXgNnkJgRxImXRcxka9+oEmC56XvGBDuodPcUsUwvMc1amsMOztZeusAYW0EZgU8eoGla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Ridings</dc:creator>
  <cp:lastModifiedBy>Andrea Lucius</cp:lastModifiedBy>
  <cp:revision>3</cp:revision>
  <cp:lastPrinted>2020-02-27T18:43:00Z</cp:lastPrinted>
  <dcterms:created xsi:type="dcterms:W3CDTF">2022-11-15T15:17:00Z</dcterms:created>
  <dcterms:modified xsi:type="dcterms:W3CDTF">2022-11-15T15:25:00Z</dcterms:modified>
</cp:coreProperties>
</file>